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34" w:rsidRDefault="00E84834" w:rsidP="00E84834">
      <w:pPr>
        <w:jc w:val="center"/>
        <w:rPr>
          <w:b/>
          <w:color w:val="FF0000"/>
          <w:sz w:val="28"/>
        </w:rPr>
      </w:pPr>
      <w:r>
        <w:rPr>
          <w:b/>
          <w:color w:val="FF0000"/>
          <w:sz w:val="28"/>
        </w:rPr>
        <w:t>1869 - 1870 – Achat des fonts baptismaux et de la table de communion</w:t>
      </w:r>
    </w:p>
    <w:p w:rsidR="00E84834" w:rsidRPr="00642D1A" w:rsidRDefault="00E84834" w:rsidP="00E84834">
      <w:pPr>
        <w:jc w:val="center"/>
      </w:pPr>
      <w:r>
        <w:t>- - - - - - - - - - - - - - - - - - - - - - - - - - - - - - - - - - - - - - - - - - - - - - - - - - - - - - - - - - - - - - - - - - - - - - - - - - - - - - - - - - - - - - - - - -</w:t>
      </w:r>
    </w:p>
    <w:p w:rsidR="00E84834" w:rsidRDefault="00E84834" w:rsidP="00E84834">
      <w:pPr>
        <w:tabs>
          <w:tab w:val="left" w:pos="4395"/>
        </w:tabs>
        <w:ind w:right="-8"/>
        <w:jc w:val="center"/>
        <w:rPr>
          <w:b/>
          <w:sz w:val="24"/>
        </w:rPr>
      </w:pPr>
      <w:r>
        <w:rPr>
          <w:b/>
          <w:sz w:val="24"/>
        </w:rPr>
        <w:t xml:space="preserve">Traité de gré à gré entre M. le Maire de </w:t>
      </w:r>
      <w:proofErr w:type="spellStart"/>
      <w:r>
        <w:rPr>
          <w:b/>
          <w:sz w:val="24"/>
        </w:rPr>
        <w:t>Bourgneuf</w:t>
      </w:r>
      <w:proofErr w:type="spellEnd"/>
      <w:r>
        <w:rPr>
          <w:b/>
          <w:sz w:val="24"/>
        </w:rPr>
        <w:t xml:space="preserve"> et </w:t>
      </w:r>
    </w:p>
    <w:p w:rsidR="00E84834" w:rsidRPr="001D0FB0" w:rsidRDefault="00E84834" w:rsidP="00E84834">
      <w:pPr>
        <w:tabs>
          <w:tab w:val="left" w:pos="4395"/>
        </w:tabs>
        <w:ind w:right="-8"/>
        <w:jc w:val="center"/>
        <w:rPr>
          <w:b/>
          <w:sz w:val="24"/>
        </w:rPr>
      </w:pPr>
      <w:r>
        <w:rPr>
          <w:b/>
          <w:sz w:val="24"/>
        </w:rPr>
        <w:t xml:space="preserve">MM.  Pasquier et Jacquet  fabricants </w:t>
      </w:r>
      <w:proofErr w:type="gramStart"/>
      <w:r>
        <w:rPr>
          <w:b/>
          <w:sz w:val="24"/>
        </w:rPr>
        <w:t>d’ ornement</w:t>
      </w:r>
      <w:proofErr w:type="gramEnd"/>
      <w:r>
        <w:rPr>
          <w:b/>
          <w:sz w:val="24"/>
        </w:rPr>
        <w:t xml:space="preserve"> en fonte pour église</w:t>
      </w:r>
    </w:p>
    <w:p w:rsidR="00E84834" w:rsidRDefault="00E84834" w:rsidP="00E84834"/>
    <w:p w:rsidR="00E84834" w:rsidRDefault="00E84834" w:rsidP="00E84834">
      <w:pPr>
        <w:jc w:val="both"/>
      </w:pPr>
      <w:r>
        <w:t xml:space="preserve">Entre les soussignés M. Pépin Jean-François stipulant en qualité de Maire de la commune de </w:t>
      </w:r>
      <w:proofErr w:type="spellStart"/>
      <w:r>
        <w:t>Bourgneuf</w:t>
      </w:r>
      <w:proofErr w:type="spellEnd"/>
      <w:r>
        <w:t xml:space="preserve">  spécialement autorisé à l’effet des présentes par délibération du Conseil municipal de </w:t>
      </w:r>
      <w:proofErr w:type="spellStart"/>
      <w:r>
        <w:t>Bourgneuf</w:t>
      </w:r>
      <w:proofErr w:type="spellEnd"/>
      <w:r>
        <w:t xml:space="preserve">  du 27 novembre d’une part ;</w:t>
      </w:r>
    </w:p>
    <w:p w:rsidR="00E84834" w:rsidRDefault="00E84834" w:rsidP="00E84834">
      <w:pPr>
        <w:jc w:val="both"/>
      </w:pPr>
      <w:r>
        <w:t xml:space="preserve">Et MM. </w:t>
      </w:r>
      <w:r w:rsidRPr="00F05142">
        <w:t>Pasquier</w:t>
      </w:r>
      <w:r>
        <w:t xml:space="preserve"> Félix et Jacquet François,  fabricants d’ornement en fonte résidant à Lyon autre part.</w:t>
      </w:r>
    </w:p>
    <w:p w:rsidR="00E84834" w:rsidRDefault="00E84834" w:rsidP="00E84834">
      <w:pPr>
        <w:jc w:val="both"/>
      </w:pPr>
    </w:p>
    <w:p w:rsidR="00E84834" w:rsidRDefault="00E84834" w:rsidP="00E84834">
      <w:pPr>
        <w:jc w:val="both"/>
      </w:pPr>
      <w:r>
        <w:t>A été convenu et arrêté le marché qui suit :</w:t>
      </w:r>
    </w:p>
    <w:p w:rsidR="00E84834" w:rsidRDefault="00E84834" w:rsidP="00E84834">
      <w:r w:rsidRPr="00F05142">
        <w:t xml:space="preserve">1° Pasquier et Jacquet  </w:t>
      </w:r>
      <w:r>
        <w:t xml:space="preserve">s’engagent à faire et fournir à la commune de </w:t>
      </w:r>
      <w:proofErr w:type="spellStart"/>
      <w:r>
        <w:t>Bourgneuf</w:t>
      </w:r>
      <w:proofErr w:type="spellEnd"/>
      <w:r>
        <w:t xml:space="preserve"> pour être placé dans sa nouvelle église un fonds baptismaux et une table de communion suivant le genre gothique de l’église.</w:t>
      </w:r>
    </w:p>
    <w:p w:rsidR="00E84834" w:rsidRDefault="00E84834" w:rsidP="00E84834">
      <w:pPr>
        <w:jc w:val="both"/>
      </w:pPr>
      <w:r>
        <w:t xml:space="preserve">2° Le présent marché a été conclu pour la somme de 800 Fr. que </w:t>
      </w:r>
      <w:r w:rsidRPr="00F05142">
        <w:t>M. le Maire</w:t>
      </w:r>
      <w:r>
        <w:t xml:space="preserve"> s’engage à faire payer aux fournisseurs prénommés sur les fonds budgétés de la caisse communale aux époques suivant : moitié en 1869, et l’autre moitié en 1870</w:t>
      </w:r>
    </w:p>
    <w:p w:rsidR="00E84834" w:rsidRDefault="00E84834" w:rsidP="00E84834">
      <w:r>
        <w:t>La somme susdite ainsi répartie :</w:t>
      </w:r>
    </w:p>
    <w:p w:rsidR="00E84834" w:rsidRPr="00E84834" w:rsidRDefault="00E84834" w:rsidP="00E84834">
      <w:pPr>
        <w:tabs>
          <w:tab w:val="left" w:pos="6237"/>
        </w:tabs>
        <w:ind w:left="426"/>
        <w:rPr>
          <w:sz w:val="20"/>
        </w:rPr>
      </w:pPr>
      <w:r w:rsidRPr="00E84834">
        <w:rPr>
          <w:sz w:val="20"/>
        </w:rPr>
        <w:t>1- Pour fonds baptismaux dorés</w:t>
      </w:r>
      <w:r w:rsidRPr="00E84834">
        <w:rPr>
          <w:sz w:val="20"/>
        </w:rPr>
        <w:tab/>
        <w:t>330,00</w:t>
      </w:r>
    </w:p>
    <w:p w:rsidR="00E84834" w:rsidRPr="00E84834" w:rsidRDefault="00E84834" w:rsidP="00E84834">
      <w:pPr>
        <w:tabs>
          <w:tab w:val="left" w:pos="6237"/>
        </w:tabs>
        <w:ind w:left="426"/>
        <w:rPr>
          <w:sz w:val="20"/>
        </w:rPr>
      </w:pPr>
      <w:r w:rsidRPr="00E84834">
        <w:rPr>
          <w:sz w:val="20"/>
        </w:rPr>
        <w:t>2- Pour appui de communion</w:t>
      </w:r>
      <w:r w:rsidRPr="00E84834">
        <w:rPr>
          <w:sz w:val="20"/>
        </w:rPr>
        <w:tab/>
        <w:t>371,00</w:t>
      </w:r>
    </w:p>
    <w:p w:rsidR="00E84834" w:rsidRPr="00E84834" w:rsidRDefault="00E84834" w:rsidP="00E84834">
      <w:pPr>
        <w:tabs>
          <w:tab w:val="left" w:pos="6237"/>
        </w:tabs>
        <w:ind w:left="426"/>
        <w:rPr>
          <w:sz w:val="20"/>
        </w:rPr>
      </w:pPr>
      <w:r w:rsidRPr="00E84834">
        <w:rPr>
          <w:sz w:val="20"/>
        </w:rPr>
        <w:t>3- Pour emballage des deux objets</w:t>
      </w:r>
      <w:r w:rsidRPr="00E84834">
        <w:rPr>
          <w:sz w:val="20"/>
        </w:rPr>
        <w:tab/>
        <w:t xml:space="preserve">  24,00</w:t>
      </w:r>
    </w:p>
    <w:p w:rsidR="00E84834" w:rsidRPr="00E84834" w:rsidRDefault="00E84834" w:rsidP="00E84834">
      <w:pPr>
        <w:tabs>
          <w:tab w:val="left" w:pos="6237"/>
        </w:tabs>
        <w:ind w:left="426"/>
        <w:rPr>
          <w:sz w:val="20"/>
        </w:rPr>
      </w:pPr>
      <w:r w:rsidRPr="00E84834">
        <w:rPr>
          <w:sz w:val="20"/>
        </w:rPr>
        <w:t>4- Pour transport du chemin de fer</w:t>
      </w:r>
      <w:r w:rsidRPr="00E84834">
        <w:rPr>
          <w:sz w:val="20"/>
        </w:rPr>
        <w:tab/>
        <w:t xml:space="preserve">  22,20</w:t>
      </w:r>
    </w:p>
    <w:p w:rsidR="00E84834" w:rsidRPr="00E84834" w:rsidRDefault="00E84834" w:rsidP="00E84834">
      <w:pPr>
        <w:tabs>
          <w:tab w:val="left" w:pos="6237"/>
        </w:tabs>
        <w:ind w:left="426"/>
        <w:rPr>
          <w:sz w:val="20"/>
        </w:rPr>
      </w:pPr>
      <w:r w:rsidRPr="00E84834">
        <w:rPr>
          <w:sz w:val="20"/>
        </w:rPr>
        <w:t>5- pour la pose desdits objets</w:t>
      </w:r>
      <w:r w:rsidRPr="00E84834">
        <w:rPr>
          <w:sz w:val="20"/>
        </w:rPr>
        <w:tab/>
      </w:r>
      <w:r w:rsidRPr="00E84834">
        <w:rPr>
          <w:sz w:val="20"/>
          <w:u w:val="single"/>
        </w:rPr>
        <w:t xml:space="preserve">  52,80</w:t>
      </w:r>
    </w:p>
    <w:p w:rsidR="00E84834" w:rsidRPr="00E84834" w:rsidRDefault="00E84834" w:rsidP="00E84834">
      <w:pPr>
        <w:tabs>
          <w:tab w:val="left" w:pos="6237"/>
        </w:tabs>
        <w:ind w:left="426"/>
        <w:rPr>
          <w:sz w:val="20"/>
        </w:rPr>
      </w:pPr>
      <w:r w:rsidRPr="00E84834">
        <w:rPr>
          <w:sz w:val="20"/>
        </w:rPr>
        <w:tab/>
        <w:t>800,00</w:t>
      </w:r>
    </w:p>
    <w:p w:rsidR="00E84834" w:rsidRPr="00E53162" w:rsidRDefault="00E84834" w:rsidP="00E84834">
      <w:pPr>
        <w:tabs>
          <w:tab w:val="left" w:pos="6237"/>
        </w:tabs>
        <w:rPr>
          <w:sz w:val="8"/>
          <w:szCs w:val="8"/>
        </w:rPr>
      </w:pPr>
    </w:p>
    <w:p w:rsidR="00E84834" w:rsidRDefault="00E84834" w:rsidP="00E84834">
      <w:pPr>
        <w:tabs>
          <w:tab w:val="left" w:pos="6237"/>
        </w:tabs>
      </w:pPr>
      <w:r>
        <w:t>Le présent marché n’aura d’exécution qu’après avoir été approuvé par M. le Préfet</w:t>
      </w:r>
    </w:p>
    <w:p w:rsidR="00E84834" w:rsidRDefault="00E84834" w:rsidP="00E84834">
      <w:pPr>
        <w:tabs>
          <w:tab w:val="left" w:pos="6237"/>
        </w:tabs>
      </w:pPr>
      <w:r>
        <w:t xml:space="preserve">Fais à double entre les parties à </w:t>
      </w:r>
      <w:proofErr w:type="spellStart"/>
      <w:r>
        <w:t>Bourgneuf</w:t>
      </w:r>
      <w:proofErr w:type="spellEnd"/>
      <w:r>
        <w:t xml:space="preserve"> le 7 décembre 1869</w:t>
      </w:r>
    </w:p>
    <w:p w:rsidR="00E84834" w:rsidRPr="00E53162" w:rsidRDefault="00E84834" w:rsidP="00E84834">
      <w:pPr>
        <w:tabs>
          <w:tab w:val="left" w:pos="6237"/>
        </w:tabs>
        <w:rPr>
          <w:sz w:val="8"/>
          <w:szCs w:val="8"/>
        </w:rPr>
      </w:pPr>
    </w:p>
    <w:p w:rsidR="00E84834" w:rsidRPr="00F05142" w:rsidRDefault="00E84834" w:rsidP="00E84834">
      <w:pPr>
        <w:tabs>
          <w:tab w:val="left" w:pos="2977"/>
          <w:tab w:val="left" w:pos="6237"/>
        </w:tabs>
      </w:pPr>
      <w:r>
        <w:t>JF Pépin</w:t>
      </w:r>
      <w:r>
        <w:tab/>
        <w:t>Pasquier Félix</w:t>
      </w:r>
      <w:r>
        <w:tab/>
        <w:t>Jacquet François</w:t>
      </w:r>
    </w:p>
    <w:p w:rsidR="00E84834" w:rsidRPr="00642D1A" w:rsidRDefault="00E84834" w:rsidP="00E84834">
      <w:pPr>
        <w:jc w:val="center"/>
      </w:pPr>
      <w:r>
        <w:t>- - - - - - - - - - - - - - - - - - - - - - - - - - - - - - - - - - - - - - - - - - - - - - - - - - - - - - - - - - - - - - - - - - - - - - - - - - - - - - - - - - - - - - - - - -</w:t>
      </w:r>
    </w:p>
    <w:p w:rsidR="00E84834" w:rsidRDefault="00E84834" w:rsidP="00E84834">
      <w:pPr>
        <w:jc w:val="center"/>
        <w:rPr>
          <w:b/>
          <w:color w:val="FF0000"/>
          <w:sz w:val="28"/>
        </w:rPr>
      </w:pPr>
      <w:r>
        <w:rPr>
          <w:b/>
          <w:color w:val="FF0000"/>
          <w:sz w:val="28"/>
        </w:rPr>
        <w:t>1869 - 1870 – Achat des fonts baptismaux et de la table de communion</w:t>
      </w:r>
    </w:p>
    <w:p w:rsidR="00E84834" w:rsidRPr="00642D1A" w:rsidRDefault="00E84834" w:rsidP="00E84834">
      <w:pPr>
        <w:jc w:val="center"/>
      </w:pPr>
      <w:r>
        <w:t>- - - - - - - - - - - - - - - - - - - - - - - - - - - - - - - - - - - - - - - - - - - - - - - - - - - - - - - - - - - - - - - - - - - - - - - - - - - - - - - - - - - - - - - - - -</w:t>
      </w:r>
    </w:p>
    <w:p w:rsidR="00E84834" w:rsidRPr="00E53162" w:rsidRDefault="00E84834" w:rsidP="00E84834">
      <w:pPr>
        <w:tabs>
          <w:tab w:val="left" w:pos="4395"/>
        </w:tabs>
        <w:ind w:right="-8"/>
        <w:jc w:val="both"/>
        <w:rPr>
          <w:i/>
          <w:color w:val="660066"/>
          <w:sz w:val="18"/>
          <w:szCs w:val="20"/>
        </w:rPr>
      </w:pPr>
      <w:r w:rsidRPr="00E53162">
        <w:rPr>
          <w:i/>
          <w:color w:val="660066"/>
          <w:sz w:val="18"/>
          <w:szCs w:val="20"/>
        </w:rPr>
        <w:t xml:space="preserve">Extrait du registre des délibérations du 27 novembre 1869 de la commune de </w:t>
      </w:r>
      <w:proofErr w:type="spellStart"/>
      <w:r w:rsidRPr="00E53162">
        <w:rPr>
          <w:i/>
          <w:color w:val="660066"/>
          <w:sz w:val="18"/>
          <w:szCs w:val="20"/>
        </w:rPr>
        <w:t>Bourgneuf</w:t>
      </w:r>
      <w:proofErr w:type="spellEnd"/>
      <w:r w:rsidRPr="00E53162">
        <w:rPr>
          <w:i/>
          <w:color w:val="660066"/>
          <w:sz w:val="18"/>
          <w:szCs w:val="20"/>
        </w:rPr>
        <w:t> : autorisation pour le maire de passer un traité de gré à gré pour la fourniture des fonts baptismaux et table de communion</w:t>
      </w:r>
      <w:r>
        <w:rPr>
          <w:i/>
          <w:color w:val="660066"/>
          <w:sz w:val="18"/>
          <w:szCs w:val="20"/>
        </w:rPr>
        <w:t xml:space="preserve"> </w:t>
      </w:r>
      <w:r w:rsidRPr="00E53162">
        <w:rPr>
          <w:i/>
          <w:color w:val="660066"/>
          <w:sz w:val="18"/>
          <w:szCs w:val="20"/>
        </w:rPr>
        <w:t>(cette autorisation semble un peu antidatée !)</w:t>
      </w:r>
      <w:r w:rsidRPr="00E53162">
        <w:rPr>
          <w:i/>
          <w:color w:val="660066"/>
          <w:sz w:val="18"/>
          <w:szCs w:val="20"/>
        </w:rPr>
        <w:tab/>
      </w:r>
    </w:p>
    <w:p w:rsidR="00E84834" w:rsidRPr="00642D1A" w:rsidRDefault="00E84834" w:rsidP="00E84834">
      <w:pPr>
        <w:jc w:val="center"/>
      </w:pPr>
      <w:r>
        <w:t>- - - - - - - - - - - - - - - - - - - - - - - - - - - - - - - - - - - - - - - - - - - - - - - - - - - - - - - - - - - - - - - - - - - - - - - - - - - - - - - - - - - - - - - - - -</w:t>
      </w:r>
    </w:p>
    <w:p w:rsidR="00E84834" w:rsidRPr="001D0FB0" w:rsidRDefault="00E84834" w:rsidP="00E84834">
      <w:pPr>
        <w:tabs>
          <w:tab w:val="left" w:pos="4395"/>
        </w:tabs>
        <w:ind w:right="-8"/>
        <w:jc w:val="center"/>
        <w:rPr>
          <w:b/>
          <w:sz w:val="24"/>
        </w:rPr>
      </w:pPr>
      <w:r w:rsidRPr="001D0FB0">
        <w:rPr>
          <w:b/>
          <w:sz w:val="24"/>
        </w:rPr>
        <w:t xml:space="preserve">Extrait du registre des délibérations du </w:t>
      </w:r>
      <w:r>
        <w:rPr>
          <w:b/>
          <w:sz w:val="24"/>
        </w:rPr>
        <w:t>C</w:t>
      </w:r>
      <w:r w:rsidRPr="001D0FB0">
        <w:rPr>
          <w:b/>
          <w:sz w:val="24"/>
        </w:rPr>
        <w:t>onseil municipal</w:t>
      </w:r>
    </w:p>
    <w:p w:rsidR="00E84834" w:rsidRDefault="00E84834" w:rsidP="00E84834">
      <w:pPr>
        <w:tabs>
          <w:tab w:val="left" w:pos="4395"/>
        </w:tabs>
        <w:ind w:right="-8"/>
        <w:jc w:val="both"/>
      </w:pPr>
      <w:r>
        <w:t>Séance du 28 novembre 1869</w:t>
      </w:r>
    </w:p>
    <w:p w:rsidR="00E84834" w:rsidRDefault="00E84834" w:rsidP="00E84834">
      <w:pPr>
        <w:tabs>
          <w:tab w:val="left" w:pos="4395"/>
        </w:tabs>
        <w:ind w:right="-8"/>
        <w:jc w:val="both"/>
      </w:pPr>
      <w:r>
        <w:t xml:space="preserve">Ouverture de crédit de 400 Fr. </w:t>
      </w:r>
    </w:p>
    <w:p w:rsidR="00E84834" w:rsidRDefault="00E84834" w:rsidP="00E84834">
      <w:pPr>
        <w:tabs>
          <w:tab w:val="left" w:pos="4395"/>
        </w:tabs>
        <w:ind w:right="-8"/>
        <w:jc w:val="both"/>
      </w:pPr>
      <w:r>
        <w:t>Pour solde définitif des fonts baptismaux et table de communion</w:t>
      </w:r>
    </w:p>
    <w:p w:rsidR="00E84834" w:rsidRPr="00E53162" w:rsidRDefault="00E84834" w:rsidP="00E84834">
      <w:pPr>
        <w:tabs>
          <w:tab w:val="left" w:pos="6237"/>
        </w:tabs>
        <w:rPr>
          <w:sz w:val="8"/>
          <w:szCs w:val="8"/>
        </w:rPr>
      </w:pPr>
    </w:p>
    <w:p w:rsidR="00E84834" w:rsidRDefault="00E84834" w:rsidP="00E84834">
      <w:pPr>
        <w:tabs>
          <w:tab w:val="left" w:pos="4395"/>
        </w:tabs>
        <w:ind w:right="-8"/>
        <w:jc w:val="both"/>
      </w:pPr>
      <w:r>
        <w:t xml:space="preserve">L’an 1869, le 28 du mois de novembre, le conseil municipal de la commune de </w:t>
      </w:r>
      <w:proofErr w:type="spellStart"/>
      <w:r>
        <w:t>Bourgneuf</w:t>
      </w:r>
      <w:proofErr w:type="spellEnd"/>
      <w:r>
        <w:t xml:space="preserve"> convoqué en session ordinaire c’est réuni à la mairie sous la présidence de Monsieur le Maire.</w:t>
      </w:r>
    </w:p>
    <w:p w:rsidR="00E84834" w:rsidRDefault="00E84834" w:rsidP="00E84834">
      <w:pPr>
        <w:tabs>
          <w:tab w:val="left" w:pos="4395"/>
        </w:tabs>
        <w:ind w:right="-8"/>
        <w:jc w:val="both"/>
      </w:pPr>
      <w:r>
        <w:t xml:space="preserve">Présents MM. Perrier Adolphe, </w:t>
      </w:r>
      <w:proofErr w:type="spellStart"/>
      <w:r>
        <w:t>Ferley</w:t>
      </w:r>
      <w:proofErr w:type="spellEnd"/>
      <w:r>
        <w:t xml:space="preserve">  J.-Marie, </w:t>
      </w:r>
      <w:proofErr w:type="spellStart"/>
      <w:r>
        <w:t>Plottier</w:t>
      </w:r>
      <w:proofErr w:type="spellEnd"/>
      <w:r>
        <w:t xml:space="preserve"> Jacques, Pépin J.-</w:t>
      </w:r>
      <w:proofErr w:type="spellStart"/>
      <w:r>
        <w:t>Bapti</w:t>
      </w:r>
      <w:proofErr w:type="spellEnd"/>
      <w:r>
        <w:t>., Simonet  Vital, Vernier Joseph, Vernier Pie.</w:t>
      </w:r>
    </w:p>
    <w:p w:rsidR="00E84834" w:rsidRPr="00E53162" w:rsidRDefault="00E84834" w:rsidP="00E84834">
      <w:pPr>
        <w:tabs>
          <w:tab w:val="left" w:pos="6237"/>
        </w:tabs>
        <w:rPr>
          <w:sz w:val="8"/>
          <w:szCs w:val="8"/>
        </w:rPr>
      </w:pPr>
    </w:p>
    <w:p w:rsidR="00E84834" w:rsidRDefault="00E84834" w:rsidP="00E84834">
      <w:pPr>
        <w:tabs>
          <w:tab w:val="left" w:pos="4395"/>
        </w:tabs>
        <w:ind w:right="-8"/>
        <w:jc w:val="both"/>
      </w:pPr>
      <w:r>
        <w:t xml:space="preserve">Monsieur le président fait rapport à l’assemblée que la fabrique de l’église de </w:t>
      </w:r>
      <w:proofErr w:type="spellStart"/>
      <w:r>
        <w:t>Bourgneuf</w:t>
      </w:r>
      <w:proofErr w:type="spellEnd"/>
      <w:r>
        <w:t xml:space="preserve"> n’ayant pas de fonds pour l’ornementation de son église, la commune aurait dû porter dans son budget  additionnel de 1869 une somme de quatre cents francs pour solde de la moitié du prix que coûtaient l’appui de communion et les fonts baptismaux.</w:t>
      </w:r>
    </w:p>
    <w:p w:rsidR="00E84834" w:rsidRDefault="00E84834" w:rsidP="00E84834">
      <w:pPr>
        <w:tabs>
          <w:tab w:val="left" w:pos="4395"/>
        </w:tabs>
        <w:ind w:right="-8"/>
        <w:jc w:val="both"/>
      </w:pPr>
      <w:r>
        <w:t>Quelle pareille somme de 400 Fr. restant encore due à MM. Pasquier et Jacquet fournisseur desdits objets il était urgent pour les désintéresser de demander l’ouverture de crédit de semblable sommes à M. le Préfet, lequel crédit sera reporté au budget additionnel de 1870.</w:t>
      </w:r>
    </w:p>
    <w:p w:rsidR="00E84834" w:rsidRPr="00E53162" w:rsidRDefault="00E84834" w:rsidP="00E84834">
      <w:pPr>
        <w:tabs>
          <w:tab w:val="left" w:pos="6237"/>
        </w:tabs>
        <w:rPr>
          <w:sz w:val="8"/>
          <w:szCs w:val="8"/>
        </w:rPr>
      </w:pPr>
    </w:p>
    <w:p w:rsidR="00E84834" w:rsidRDefault="00E84834" w:rsidP="00E84834">
      <w:pPr>
        <w:tabs>
          <w:tab w:val="left" w:pos="4395"/>
        </w:tabs>
        <w:ind w:right="-8"/>
        <w:jc w:val="both"/>
      </w:pPr>
      <w:r>
        <w:t>Le conseil reconnaissant l’utilité et nécessité de cette dépense voté à l’unanimité la somme de 400 Fr. à prélever sur les fonds libres de la caisse communale, avec prière à M. le Préfet de vouloir bien l’approuver pour l’exécution du traité de gré à gré conclu par M. le Maire avec MM. Pasquier et Jacquet de Lyon.</w:t>
      </w:r>
    </w:p>
    <w:p w:rsidR="00E84834" w:rsidRDefault="00E84834" w:rsidP="00E84834">
      <w:pPr>
        <w:tabs>
          <w:tab w:val="left" w:pos="4395"/>
        </w:tabs>
        <w:ind w:right="-8"/>
        <w:jc w:val="both"/>
      </w:pPr>
      <w:r>
        <w:t>Ainsi délibéré, les jour, mois, et an que dessus, et ont signé au registre tous les membres présents.</w:t>
      </w:r>
    </w:p>
    <w:p w:rsidR="00E84834" w:rsidRDefault="00E84834" w:rsidP="00E84834">
      <w:pPr>
        <w:tabs>
          <w:tab w:val="left" w:pos="4395"/>
        </w:tabs>
        <w:ind w:right="-8"/>
        <w:jc w:val="both"/>
      </w:pPr>
      <w:r>
        <w:t>Le Maire JF Pépin</w:t>
      </w:r>
    </w:p>
    <w:p w:rsidR="00E84834" w:rsidRPr="00E53162" w:rsidRDefault="00E84834" w:rsidP="00E84834">
      <w:pPr>
        <w:tabs>
          <w:tab w:val="left" w:pos="4395"/>
        </w:tabs>
        <w:ind w:left="2127" w:right="-8"/>
        <w:jc w:val="both"/>
        <w:rPr>
          <w:sz w:val="20"/>
        </w:rPr>
      </w:pPr>
      <w:r w:rsidRPr="00E53162">
        <w:rPr>
          <w:sz w:val="20"/>
        </w:rPr>
        <w:t>Vu et approuvé</w:t>
      </w:r>
    </w:p>
    <w:p w:rsidR="00E84834" w:rsidRPr="00E53162" w:rsidRDefault="00E84834" w:rsidP="00E84834">
      <w:pPr>
        <w:tabs>
          <w:tab w:val="left" w:pos="4395"/>
        </w:tabs>
        <w:ind w:left="2127" w:right="-8"/>
        <w:jc w:val="both"/>
        <w:rPr>
          <w:sz w:val="20"/>
        </w:rPr>
      </w:pPr>
      <w:r w:rsidRPr="00E53162">
        <w:rPr>
          <w:sz w:val="20"/>
        </w:rPr>
        <w:t>Il est ouvert au budget de 1870 un crédit additionnel de 400 Fr. pour le sol de la dépense donc il s’agit</w:t>
      </w:r>
    </w:p>
    <w:p w:rsidR="00E84834" w:rsidRDefault="00E84834" w:rsidP="00E84834">
      <w:pPr>
        <w:tabs>
          <w:tab w:val="left" w:pos="4395"/>
        </w:tabs>
        <w:ind w:left="2127" w:right="-8"/>
        <w:jc w:val="both"/>
      </w:pPr>
      <w:r w:rsidRPr="00E53162">
        <w:rPr>
          <w:sz w:val="20"/>
        </w:rPr>
        <w:t xml:space="preserve">Chambéry </w:t>
      </w:r>
      <w:r>
        <w:t>le 24 janvier 1870, le Préfet de la Savoie</w:t>
      </w:r>
    </w:p>
    <w:p w:rsidR="00E84834" w:rsidRPr="00642D1A" w:rsidRDefault="00E84834" w:rsidP="00E84834">
      <w:pPr>
        <w:jc w:val="center"/>
      </w:pPr>
      <w:r>
        <w:t xml:space="preserve">- - - - - - - - - - - - - - - - - - - - - - - - - - - - - - - - - - - - - - - - - - - - - - - - - - - - - - - - - - - - - - - </w:t>
      </w:r>
    </w:p>
    <w:p w:rsidR="00E84834" w:rsidRPr="007C1F9A" w:rsidRDefault="00E84834" w:rsidP="00E84834">
      <w:pPr>
        <w:tabs>
          <w:tab w:val="left" w:pos="4395"/>
        </w:tabs>
        <w:ind w:right="-8"/>
        <w:jc w:val="both"/>
        <w:rPr>
          <w:i/>
          <w:color w:val="660066"/>
          <w:sz w:val="20"/>
          <w:szCs w:val="20"/>
        </w:rPr>
      </w:pPr>
      <w:r w:rsidRPr="007C1F9A">
        <w:rPr>
          <w:i/>
          <w:color w:val="660066"/>
          <w:sz w:val="20"/>
          <w:szCs w:val="20"/>
        </w:rPr>
        <w:t xml:space="preserve">Lettre du 17 janvier 1870 de la commune de </w:t>
      </w:r>
      <w:proofErr w:type="spellStart"/>
      <w:r w:rsidRPr="007C1F9A">
        <w:rPr>
          <w:i/>
          <w:color w:val="660066"/>
          <w:sz w:val="20"/>
          <w:szCs w:val="20"/>
        </w:rPr>
        <w:t>Bourgneuf</w:t>
      </w:r>
      <w:proofErr w:type="spellEnd"/>
      <w:r w:rsidRPr="007C1F9A">
        <w:rPr>
          <w:i/>
          <w:color w:val="660066"/>
          <w:sz w:val="20"/>
          <w:szCs w:val="20"/>
        </w:rPr>
        <w:t xml:space="preserve"> au sous-préfet de Saint-Jean-de-Maurienne : détail du paiement</w:t>
      </w:r>
      <w:r>
        <w:rPr>
          <w:i/>
          <w:color w:val="660066"/>
          <w:sz w:val="20"/>
          <w:szCs w:val="20"/>
        </w:rPr>
        <w:t xml:space="preserve"> </w:t>
      </w:r>
    </w:p>
    <w:p w:rsidR="00E84834" w:rsidRPr="00642D1A" w:rsidRDefault="00E84834" w:rsidP="00E84834">
      <w:pPr>
        <w:jc w:val="center"/>
      </w:pPr>
      <w:r>
        <w:t xml:space="preserve">- - - - - - - - - - - - - - - - - - - - - - - - - - - - - - - - - - - - - - - - - - - - - - - - - - - - - - - - - - - - - - - </w:t>
      </w:r>
    </w:p>
    <w:p w:rsidR="00E84834" w:rsidRPr="00E53162" w:rsidRDefault="00E84834" w:rsidP="00E84834">
      <w:pPr>
        <w:tabs>
          <w:tab w:val="left" w:pos="4395"/>
        </w:tabs>
        <w:ind w:right="-8"/>
        <w:jc w:val="both"/>
        <w:rPr>
          <w:i/>
          <w:color w:val="660066"/>
          <w:sz w:val="20"/>
          <w:szCs w:val="20"/>
        </w:rPr>
      </w:pPr>
      <w:r w:rsidRPr="007C1F9A">
        <w:rPr>
          <w:i/>
          <w:color w:val="660066"/>
          <w:sz w:val="20"/>
          <w:szCs w:val="20"/>
        </w:rPr>
        <w:t>Lettre du 17 janvier 1870 du percepteur d’Aiguebelle au sous-préfet de Saint-Jean-de-Maurienne : détail du paiement</w:t>
      </w:r>
      <w:r>
        <w:rPr>
          <w:i/>
          <w:color w:val="660066"/>
          <w:sz w:val="20"/>
          <w:szCs w:val="20"/>
        </w:rPr>
        <w:t xml:space="preserve"> </w:t>
      </w:r>
    </w:p>
    <w:p w:rsidR="00E84834" w:rsidRPr="00642D1A" w:rsidRDefault="00E84834" w:rsidP="00E84834">
      <w:pPr>
        <w:jc w:val="center"/>
      </w:pPr>
      <w:r>
        <w:t xml:space="preserve">- - - - - - - - - - - - - - - - - - - - - - - - - - - - - - - - - - - - - - - - - - - - - - - - - - - - - - - - - - - - - - - </w:t>
      </w:r>
    </w:p>
    <w:p w:rsidR="00E84834" w:rsidRPr="00E84834" w:rsidRDefault="00E84834" w:rsidP="00E84834">
      <w:pPr>
        <w:pStyle w:val="En-tte"/>
        <w:jc w:val="right"/>
        <w:rPr>
          <w:color w:val="262626" w:themeColor="text1" w:themeTint="D9"/>
          <w:sz w:val="8"/>
          <w:szCs w:val="8"/>
        </w:rPr>
      </w:pPr>
    </w:p>
    <w:p w:rsidR="00E84834" w:rsidRDefault="00E84834" w:rsidP="00E84834">
      <w:pPr>
        <w:pStyle w:val="En-tte"/>
        <w:jc w:val="right"/>
        <w:rPr>
          <w:color w:val="262626" w:themeColor="text1" w:themeTint="D9"/>
          <w:sz w:val="16"/>
          <w:szCs w:val="16"/>
        </w:rPr>
      </w:pPr>
    </w:p>
    <w:p w:rsidR="00E84834" w:rsidRDefault="00E84834" w:rsidP="00E84834">
      <w:pPr>
        <w:pStyle w:val="En-tte"/>
        <w:jc w:val="right"/>
        <w:rPr>
          <w:color w:val="262626" w:themeColor="text1" w:themeTint="D9"/>
          <w:sz w:val="16"/>
          <w:szCs w:val="16"/>
        </w:rPr>
      </w:pPr>
      <w:bookmarkStart w:id="0" w:name="_GoBack"/>
      <w:bookmarkEnd w:id="0"/>
      <w:r w:rsidRPr="00E84834">
        <w:rPr>
          <w:color w:val="262626" w:themeColor="text1" w:themeTint="D9"/>
          <w:sz w:val="16"/>
          <w:szCs w:val="16"/>
        </w:rPr>
        <w:t xml:space="preserve">Source : </w:t>
      </w:r>
      <w:r w:rsidRPr="00E84834">
        <w:rPr>
          <w:color w:val="262626" w:themeColor="text1" w:themeTint="D9"/>
          <w:sz w:val="16"/>
          <w:szCs w:val="16"/>
        </w:rPr>
        <w:t xml:space="preserve">Reconstruction de l'église de </w:t>
      </w:r>
      <w:proofErr w:type="spellStart"/>
      <w:r w:rsidRPr="00E84834">
        <w:rPr>
          <w:color w:val="262626" w:themeColor="text1" w:themeTint="D9"/>
          <w:sz w:val="16"/>
          <w:szCs w:val="16"/>
        </w:rPr>
        <w:t>Bourgneuf</w:t>
      </w:r>
      <w:proofErr w:type="spellEnd"/>
      <w:r w:rsidRPr="00E84834">
        <w:rPr>
          <w:color w:val="262626" w:themeColor="text1" w:themeTint="D9"/>
          <w:sz w:val="16"/>
          <w:szCs w:val="16"/>
        </w:rPr>
        <w:t xml:space="preserve">  - années 1856-1872 - AD073 2O 746</w:t>
      </w:r>
    </w:p>
    <w:p w:rsidR="0014366A" w:rsidRPr="00E84834" w:rsidRDefault="00E84834" w:rsidP="00E84834">
      <w:pPr>
        <w:pStyle w:val="En-tte"/>
        <w:jc w:val="right"/>
        <w:rPr>
          <w:color w:val="262626" w:themeColor="text1" w:themeTint="D9"/>
          <w:sz w:val="16"/>
          <w:szCs w:val="16"/>
        </w:rPr>
      </w:pPr>
      <w:r>
        <w:rPr>
          <w:color w:val="262626" w:themeColor="text1" w:themeTint="D9"/>
          <w:sz w:val="16"/>
          <w:szCs w:val="16"/>
        </w:rPr>
        <w:t xml:space="preserve">Recherche et transcription </w:t>
      </w:r>
      <w:proofErr w:type="spellStart"/>
      <w:r>
        <w:rPr>
          <w:color w:val="262626" w:themeColor="text1" w:themeTint="D9"/>
          <w:sz w:val="16"/>
          <w:szCs w:val="16"/>
        </w:rPr>
        <w:t>A.Dh</w:t>
      </w:r>
      <w:proofErr w:type="spellEnd"/>
      <w:r>
        <w:rPr>
          <w:color w:val="262626" w:themeColor="text1" w:themeTint="D9"/>
          <w:sz w:val="16"/>
          <w:szCs w:val="16"/>
        </w:rPr>
        <w:t>. 2020</w:t>
      </w:r>
    </w:p>
    <w:sectPr w:rsidR="0014366A" w:rsidRPr="00E84834" w:rsidSect="007E171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34"/>
    <w:rsid w:val="0014366A"/>
    <w:rsid w:val="00240CF3"/>
    <w:rsid w:val="007E171F"/>
    <w:rsid w:val="00E848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9E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4"/>
    <w:rPr>
      <w:rFonts w:ascii="Arial Narrow" w:hAnsi="Arial Narrow"/>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834"/>
    <w:pPr>
      <w:tabs>
        <w:tab w:val="center" w:pos="4536"/>
        <w:tab w:val="right" w:pos="9072"/>
      </w:tabs>
    </w:pPr>
  </w:style>
  <w:style w:type="character" w:customStyle="1" w:styleId="En-tteCar">
    <w:name w:val="En-tête Car"/>
    <w:basedOn w:val="Policepardfaut"/>
    <w:link w:val="En-tte"/>
    <w:uiPriority w:val="99"/>
    <w:rsid w:val="00E84834"/>
    <w:rPr>
      <w:rFonts w:ascii="Arial Narrow" w:hAnsi="Arial Narrow"/>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4"/>
    <w:rPr>
      <w:rFonts w:ascii="Arial Narrow" w:hAnsi="Arial Narrow"/>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834"/>
    <w:pPr>
      <w:tabs>
        <w:tab w:val="center" w:pos="4536"/>
        <w:tab w:val="right" w:pos="9072"/>
      </w:tabs>
    </w:pPr>
  </w:style>
  <w:style w:type="character" w:customStyle="1" w:styleId="En-tteCar">
    <w:name w:val="En-tête Car"/>
    <w:basedOn w:val="Policepardfaut"/>
    <w:link w:val="En-tte"/>
    <w:uiPriority w:val="99"/>
    <w:rsid w:val="00E84834"/>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4176</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1</cp:revision>
  <dcterms:created xsi:type="dcterms:W3CDTF">2020-11-03T19:01:00Z</dcterms:created>
  <dcterms:modified xsi:type="dcterms:W3CDTF">2020-11-03T19:04:00Z</dcterms:modified>
</cp:coreProperties>
</file>